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黑体"/>
          <w:b w:val="0"/>
          <w:bCs w:val="0"/>
          <w:sz w:val="44"/>
          <w:szCs w:val="44"/>
        </w:rPr>
      </w:pPr>
      <w:r>
        <w:rPr>
          <w:rFonts w:hint="eastAsia" w:ascii="宋体" w:hAnsi="宋体" w:cs="黑体"/>
          <w:b w:val="0"/>
          <w:bCs w:val="0"/>
          <w:sz w:val="44"/>
          <w:szCs w:val="44"/>
        </w:rPr>
        <w:t>20</w:t>
      </w:r>
      <w:r>
        <w:rPr>
          <w:rFonts w:hint="eastAsia" w:ascii="宋体" w:hAnsi="宋体" w:cs="黑体"/>
          <w:b w:val="0"/>
          <w:bCs w:val="0"/>
          <w:sz w:val="44"/>
          <w:szCs w:val="44"/>
          <w:lang w:val="en-US" w:eastAsia="zh-CN"/>
        </w:rPr>
        <w:t>20</w:t>
      </w:r>
      <w:r>
        <w:rPr>
          <w:rFonts w:hint="eastAsia" w:ascii="宋体" w:hAnsi="宋体" w:cs="黑体"/>
          <w:b w:val="0"/>
          <w:bCs w:val="0"/>
          <w:sz w:val="44"/>
          <w:szCs w:val="44"/>
        </w:rPr>
        <w:t>年省（校）级大学生创新创业训练</w:t>
      </w:r>
    </w:p>
    <w:p>
      <w:pPr>
        <w:jc w:val="center"/>
        <w:rPr>
          <w:rFonts w:hint="eastAsia" w:ascii="宋体" w:hAnsi="宋体" w:cs="黑体"/>
          <w:b w:val="0"/>
          <w:bCs w:val="0"/>
          <w:sz w:val="44"/>
          <w:szCs w:val="44"/>
        </w:rPr>
      </w:pPr>
      <w:r>
        <w:rPr>
          <w:rFonts w:hint="eastAsia" w:ascii="宋体" w:hAnsi="宋体" w:cs="黑体"/>
          <w:b w:val="0"/>
          <w:bCs w:val="0"/>
          <w:sz w:val="44"/>
          <w:szCs w:val="44"/>
        </w:rPr>
        <w:t>计划项目拟立项评审结果公示</w:t>
      </w:r>
    </w:p>
    <w:p>
      <w:pPr>
        <w:spacing w:line="480" w:lineRule="exact"/>
        <w:rPr>
          <w:rFonts w:hint="eastAsia"/>
        </w:rPr>
      </w:pPr>
    </w:p>
    <w:p>
      <w:pPr>
        <w:rPr>
          <w:rFonts w:hint="eastAsia" w:ascii="仿宋" w:hAnsi="仿宋" w:eastAsia="仿宋" w:cs="仿宋"/>
          <w:b/>
          <w:bCs/>
          <w:sz w:val="32"/>
          <w:szCs w:val="32"/>
        </w:rPr>
      </w:pPr>
      <w:r>
        <w:rPr>
          <w:rFonts w:hint="eastAsia" w:ascii="仿宋" w:hAnsi="仿宋" w:eastAsia="仿宋" w:cs="仿宋"/>
          <w:b/>
          <w:bCs/>
          <w:sz w:val="32"/>
          <w:szCs w:val="32"/>
        </w:rPr>
        <w:t>校属各学院：</w:t>
      </w:r>
    </w:p>
    <w:p>
      <w:pPr>
        <w:spacing w:line="510" w:lineRule="exact"/>
        <w:ind w:firstLine="570"/>
        <w:rPr>
          <w:rFonts w:hint="eastAsia" w:ascii="仿宋" w:hAnsi="仿宋" w:eastAsia="仿宋" w:cs="仿宋"/>
          <w:sz w:val="32"/>
          <w:szCs w:val="32"/>
        </w:rPr>
      </w:pPr>
      <w:r>
        <w:rPr>
          <w:rFonts w:hint="eastAsia" w:ascii="宋体" w:hAnsi="宋体" w:cs="仿宋"/>
          <w:color w:val="000000"/>
          <w:kern w:val="0"/>
          <w:sz w:val="32"/>
          <w:szCs w:val="32"/>
          <w:shd w:val="clear" w:color="auto" w:fill="FFFFFF"/>
          <w:lang w:bidi="ar"/>
        </w:rPr>
        <w:t xml:space="preserve"> </w:t>
      </w:r>
      <w:r>
        <w:rPr>
          <w:rFonts w:hint="eastAsia" w:ascii="仿宋" w:hAnsi="仿宋" w:eastAsia="仿宋" w:cs="仿宋"/>
          <w:sz w:val="32"/>
          <w:szCs w:val="32"/>
        </w:rPr>
        <w:t>根据教育厅下发的《关于报送20</w:t>
      </w:r>
      <w:r>
        <w:rPr>
          <w:rFonts w:hint="eastAsia" w:ascii="仿宋" w:hAnsi="仿宋" w:eastAsia="仿宋" w:cs="仿宋"/>
          <w:sz w:val="32"/>
          <w:szCs w:val="32"/>
          <w:lang w:val="en-US" w:eastAsia="zh-CN"/>
        </w:rPr>
        <w:t>20</w:t>
      </w:r>
      <w:r>
        <w:rPr>
          <w:rFonts w:hint="eastAsia" w:ascii="仿宋" w:hAnsi="仿宋" w:eastAsia="仿宋" w:cs="仿宋"/>
          <w:sz w:val="32"/>
          <w:szCs w:val="32"/>
        </w:rPr>
        <w:t>年度湖南省大学生创新创业训练计划项目的通知》（湘教通〔20</w:t>
      </w:r>
      <w:r>
        <w:rPr>
          <w:rFonts w:hint="eastAsia" w:ascii="仿宋" w:hAnsi="仿宋" w:eastAsia="仿宋" w:cs="仿宋"/>
          <w:sz w:val="32"/>
          <w:szCs w:val="32"/>
          <w:lang w:val="en-US" w:eastAsia="zh-CN"/>
        </w:rPr>
        <w:t>20</w:t>
      </w:r>
      <w:r>
        <w:rPr>
          <w:rFonts w:hint="eastAsia" w:ascii="仿宋" w:hAnsi="仿宋" w:eastAsia="仿宋" w:cs="仿宋"/>
          <w:sz w:val="32"/>
          <w:szCs w:val="32"/>
        </w:rPr>
        <w:t>〕1</w:t>
      </w:r>
      <w:r>
        <w:rPr>
          <w:rFonts w:hint="eastAsia" w:ascii="仿宋" w:hAnsi="仿宋" w:eastAsia="仿宋" w:cs="仿宋"/>
          <w:sz w:val="32"/>
          <w:szCs w:val="32"/>
          <w:lang w:val="en-US" w:eastAsia="zh-CN"/>
        </w:rPr>
        <w:t>31</w:t>
      </w:r>
      <w:r>
        <w:rPr>
          <w:rFonts w:hint="eastAsia" w:ascii="仿宋" w:hAnsi="仿宋" w:eastAsia="仿宋" w:cs="仿宋"/>
          <w:sz w:val="32"/>
          <w:szCs w:val="32"/>
        </w:rPr>
        <w:t>号）、《湖南财政经济学院大学生研究性学习和创新性实验计划项目管理暂行办法》（湘财院院发[2016]38号）的要求，经个人申报、二级学院推荐，教务处抽取专家组织评审，并报请主管领导批准，拟同意立项校级项目</w:t>
      </w:r>
      <w:r>
        <w:rPr>
          <w:rFonts w:hint="eastAsia" w:ascii="仿宋" w:hAnsi="仿宋" w:eastAsia="仿宋" w:cs="仿宋"/>
          <w:sz w:val="32"/>
          <w:szCs w:val="32"/>
          <w:lang w:val="en-US" w:eastAsia="zh-CN"/>
        </w:rPr>
        <w:t>100</w:t>
      </w:r>
      <w:r>
        <w:rPr>
          <w:rFonts w:hint="eastAsia" w:ascii="仿宋" w:hAnsi="仿宋" w:eastAsia="仿宋" w:cs="仿宋"/>
          <w:sz w:val="32"/>
          <w:szCs w:val="32"/>
        </w:rPr>
        <w:t>项，并从中择优</w:t>
      </w:r>
      <w:r>
        <w:rPr>
          <w:rFonts w:hint="eastAsia" w:ascii="仿宋" w:hAnsi="仿宋" w:eastAsia="仿宋" w:cs="仿宋"/>
          <w:sz w:val="32"/>
          <w:szCs w:val="32"/>
          <w:lang w:val="en-US" w:eastAsia="zh-CN"/>
        </w:rPr>
        <w:t>60</w:t>
      </w:r>
      <w:r>
        <w:rPr>
          <w:rFonts w:hint="eastAsia" w:ascii="仿宋" w:hAnsi="仿宋" w:eastAsia="仿宋" w:cs="仿宋"/>
          <w:sz w:val="32"/>
          <w:szCs w:val="32"/>
        </w:rPr>
        <w:t>个项目推荐为省级立项项目（见附件1）。现予以公示，公示期</w:t>
      </w:r>
      <w:r>
        <w:rPr>
          <w:rFonts w:hint="eastAsia" w:ascii="仿宋" w:hAnsi="仿宋" w:eastAsia="仿宋" w:cs="仿宋"/>
          <w:sz w:val="32"/>
          <w:szCs w:val="32"/>
          <w:lang w:eastAsia="zh-CN"/>
        </w:rPr>
        <w:t>三天</w:t>
      </w:r>
      <w:r>
        <w:rPr>
          <w:rFonts w:hint="eastAsia" w:ascii="仿宋" w:hAnsi="仿宋" w:eastAsia="仿宋" w:cs="仿宋"/>
          <w:sz w:val="32"/>
          <w:szCs w:val="32"/>
          <w:lang w:val="en-US" w:eastAsia="zh-CN"/>
        </w:rPr>
        <w:t>(</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3</w:t>
      </w:r>
      <w:r>
        <w:rPr>
          <w:rFonts w:hint="eastAsia" w:ascii="仿宋" w:hAnsi="仿宋" w:eastAsia="仿宋" w:cs="仿宋"/>
          <w:sz w:val="32"/>
          <w:szCs w:val="32"/>
        </w:rPr>
        <w:t>日-</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5</w:t>
      </w:r>
      <w:r>
        <w:rPr>
          <w:rFonts w:hint="eastAsia" w:ascii="仿宋" w:hAnsi="仿宋" w:eastAsia="仿宋" w:cs="仿宋"/>
          <w:sz w:val="32"/>
          <w:szCs w:val="32"/>
        </w:rPr>
        <w:t>日</w:t>
      </w:r>
      <w:r>
        <w:rPr>
          <w:rFonts w:hint="eastAsia" w:ascii="仿宋" w:hAnsi="仿宋" w:eastAsia="仿宋" w:cs="仿宋"/>
          <w:sz w:val="32"/>
          <w:szCs w:val="32"/>
          <w:lang w:val="en-US" w:eastAsia="zh-CN"/>
        </w:rPr>
        <w:t>)</w:t>
      </w:r>
      <w:r>
        <w:rPr>
          <w:rFonts w:hint="eastAsia" w:ascii="仿宋" w:hAnsi="仿宋" w:eastAsia="仿宋" w:cs="仿宋"/>
          <w:sz w:val="32"/>
          <w:szCs w:val="32"/>
        </w:rPr>
        <w:t>，如有不同意见，请书面向教务处、监察处（纪委办）反映。联系电话：88811790，88811781。</w:t>
      </w:r>
    </w:p>
    <w:p>
      <w:pPr>
        <w:spacing w:line="510" w:lineRule="exact"/>
        <w:ind w:firstLine="570"/>
        <w:rPr>
          <w:rFonts w:hint="eastAsia" w:ascii="宋体" w:hAnsi="宋体" w:cs="仿宋"/>
          <w:color w:val="000000"/>
          <w:kern w:val="0"/>
          <w:sz w:val="32"/>
          <w:szCs w:val="32"/>
          <w:shd w:val="clear" w:color="auto" w:fill="FFFFFF"/>
          <w:lang w:bidi="ar"/>
        </w:rPr>
      </w:pPr>
    </w:p>
    <w:p>
      <w:pPr>
        <w:spacing w:line="510" w:lineRule="exact"/>
        <w:ind w:firstLine="570"/>
        <w:rPr>
          <w:rFonts w:hint="eastAsia" w:ascii="仿宋" w:hAnsi="仿宋" w:eastAsia="仿宋" w:cs="仿宋"/>
          <w:sz w:val="32"/>
          <w:szCs w:val="32"/>
        </w:rPr>
      </w:pPr>
      <w:r>
        <w:rPr>
          <w:rFonts w:hint="eastAsia" w:ascii="仿宋" w:hAnsi="仿宋" w:eastAsia="仿宋" w:cs="仿宋"/>
          <w:sz w:val="32"/>
          <w:szCs w:val="32"/>
        </w:rPr>
        <w:t>附件：</w:t>
      </w:r>
    </w:p>
    <w:p>
      <w:pPr>
        <w:spacing w:line="510" w:lineRule="exact"/>
        <w:ind w:firstLine="570"/>
        <w:rPr>
          <w:rFonts w:hint="eastAsia" w:ascii="仿宋" w:hAnsi="仿宋" w:eastAsia="仿宋" w:cs="仿宋"/>
          <w:sz w:val="32"/>
          <w:szCs w:val="32"/>
        </w:rPr>
      </w:pPr>
      <w:r>
        <w:rPr>
          <w:rFonts w:hint="eastAsia" w:ascii="仿宋" w:hAnsi="仿宋" w:eastAsia="仿宋" w:cs="仿宋"/>
          <w:sz w:val="32"/>
          <w:szCs w:val="32"/>
        </w:rPr>
        <w:t>1.20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省（校）</w:t>
      </w:r>
      <w:r>
        <w:rPr>
          <w:rFonts w:hint="eastAsia" w:ascii="仿宋" w:hAnsi="仿宋" w:eastAsia="仿宋" w:cs="仿宋"/>
          <w:sz w:val="32"/>
          <w:szCs w:val="32"/>
        </w:rPr>
        <w:t>级大学生创新创业训练计划项目立项评选结果（校级拟立项、省级拟推荐立项项目名单）</w:t>
      </w:r>
    </w:p>
    <w:p>
      <w:pPr>
        <w:spacing w:line="510" w:lineRule="exact"/>
        <w:ind w:firstLine="570"/>
        <w:rPr>
          <w:rFonts w:hint="eastAsia" w:ascii="仿宋" w:hAnsi="仿宋" w:eastAsia="仿宋" w:cs="仿宋"/>
          <w:sz w:val="32"/>
          <w:szCs w:val="32"/>
        </w:rPr>
      </w:pPr>
    </w:p>
    <w:p>
      <w:pPr>
        <w:pStyle w:val="2"/>
        <w:adjustRightInd w:val="0"/>
        <w:snapToGrid w:val="0"/>
        <w:spacing w:before="0" w:beforeAutospacing="0" w:after="0" w:afterAutospacing="0" w:line="510" w:lineRule="exact"/>
        <w:ind w:firstLine="5120" w:firstLineChars="1600"/>
        <w:jc w:val="both"/>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20</w:t>
      </w:r>
      <w:r>
        <w:rPr>
          <w:rFonts w:hint="eastAsia" w:ascii="仿宋" w:hAnsi="仿宋" w:eastAsia="仿宋" w:cs="仿宋"/>
          <w:b w:val="0"/>
          <w:bCs w:val="0"/>
          <w:kern w:val="2"/>
          <w:sz w:val="32"/>
          <w:szCs w:val="32"/>
          <w:lang w:val="en-US" w:eastAsia="zh-CN"/>
        </w:rPr>
        <w:t>20</w:t>
      </w:r>
      <w:r>
        <w:rPr>
          <w:rFonts w:hint="eastAsia" w:ascii="仿宋" w:hAnsi="仿宋" w:eastAsia="仿宋" w:cs="仿宋"/>
          <w:b w:val="0"/>
          <w:bCs w:val="0"/>
          <w:kern w:val="2"/>
          <w:sz w:val="32"/>
          <w:szCs w:val="32"/>
        </w:rPr>
        <w:t>年</w:t>
      </w:r>
      <w:r>
        <w:rPr>
          <w:rFonts w:hint="eastAsia" w:ascii="仿宋" w:hAnsi="仿宋" w:eastAsia="仿宋" w:cs="仿宋"/>
          <w:b w:val="0"/>
          <w:bCs w:val="0"/>
          <w:kern w:val="2"/>
          <w:sz w:val="32"/>
          <w:szCs w:val="32"/>
          <w:lang w:val="en-US" w:eastAsia="zh-CN"/>
        </w:rPr>
        <w:t>7</w:t>
      </w:r>
      <w:r>
        <w:rPr>
          <w:rFonts w:hint="eastAsia" w:ascii="仿宋" w:hAnsi="仿宋" w:eastAsia="仿宋" w:cs="仿宋"/>
          <w:b w:val="0"/>
          <w:bCs w:val="0"/>
          <w:kern w:val="2"/>
          <w:sz w:val="32"/>
          <w:szCs w:val="32"/>
        </w:rPr>
        <w:t>月</w:t>
      </w:r>
      <w:r>
        <w:rPr>
          <w:rFonts w:hint="eastAsia" w:ascii="仿宋" w:hAnsi="仿宋" w:eastAsia="仿宋" w:cs="仿宋"/>
          <w:b w:val="0"/>
          <w:bCs w:val="0"/>
          <w:kern w:val="2"/>
          <w:sz w:val="32"/>
          <w:szCs w:val="32"/>
          <w:lang w:val="en-US" w:eastAsia="zh-CN"/>
        </w:rPr>
        <w:t>3</w:t>
      </w:r>
      <w:r>
        <w:rPr>
          <w:rFonts w:hint="eastAsia" w:ascii="仿宋" w:hAnsi="仿宋" w:eastAsia="仿宋" w:cs="仿宋"/>
          <w:b w:val="0"/>
          <w:bCs w:val="0"/>
          <w:kern w:val="2"/>
          <w:sz w:val="32"/>
          <w:szCs w:val="32"/>
        </w:rPr>
        <w:t>日</w:t>
      </w:r>
    </w:p>
    <w:p>
      <w:pPr>
        <w:spacing w:line="510" w:lineRule="exact"/>
        <w:ind w:firstLine="4160" w:firstLineChars="1300"/>
        <w:rPr>
          <w:rFonts w:hint="eastAsia" w:ascii="仿宋" w:hAnsi="仿宋" w:eastAsia="仿宋" w:cs="仿宋"/>
          <w:sz w:val="32"/>
          <w:szCs w:val="32"/>
          <w:lang w:eastAsia="zh-CN"/>
        </w:rPr>
      </w:pPr>
      <w:r>
        <w:rPr>
          <w:rFonts w:hint="eastAsia" w:ascii="仿宋" w:hAnsi="仿宋" w:eastAsia="仿宋" w:cs="仿宋"/>
          <w:sz w:val="32"/>
          <w:szCs w:val="32"/>
        </w:rPr>
        <w:t>教务处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创新创业教育学院</w:t>
      </w:r>
      <w:r>
        <w:rPr>
          <w:rFonts w:hint="eastAsia" w:ascii="仿宋" w:hAnsi="仿宋" w:eastAsia="仿宋" w:cs="仿宋"/>
          <w:sz w:val="32"/>
          <w:szCs w:val="32"/>
          <w:lang w:eastAsia="zh-CN"/>
        </w:rPr>
        <w:t>）</w:t>
      </w:r>
    </w:p>
    <w:p>
      <w:pPr>
        <w:rPr>
          <w:rFonts w:hint="eastAsia" w:ascii="仿宋" w:hAnsi="仿宋" w:eastAsia="仿宋" w:cs="仿宋"/>
          <w:b/>
          <w:bCs/>
          <w:sz w:val="32"/>
          <w:szCs w:val="32"/>
        </w:rPr>
      </w:pPr>
    </w:p>
    <w:p>
      <w:pPr>
        <w:sectPr>
          <w:pgSz w:w="11906" w:h="16838"/>
          <w:pgMar w:top="1440" w:right="1800" w:bottom="1440" w:left="1800" w:header="851" w:footer="992" w:gutter="0"/>
          <w:cols w:space="425" w:num="1"/>
          <w:docGrid w:type="lines" w:linePitch="312" w:charSpace="0"/>
        </w:sectPr>
      </w:pPr>
    </w:p>
    <w:p>
      <w:pPr>
        <w:rPr>
          <w:rFonts w:hint="eastAsia" w:ascii="仿宋" w:hAnsi="仿宋" w:eastAsia="仿宋" w:cs="仿宋"/>
          <w:b/>
          <w:bCs/>
          <w:sz w:val="32"/>
          <w:szCs w:val="32"/>
        </w:rPr>
      </w:pPr>
      <w:r>
        <w:rPr>
          <w:rFonts w:hint="eastAsia" w:ascii="仿宋" w:hAnsi="仿宋" w:eastAsia="仿宋" w:cs="仿宋"/>
          <w:b/>
          <w:bCs/>
          <w:sz w:val="32"/>
          <w:szCs w:val="32"/>
        </w:rPr>
        <w:t>附件：</w:t>
      </w:r>
    </w:p>
    <w:p>
      <w:pPr>
        <w:spacing w:line="480" w:lineRule="exact"/>
        <w:jc w:val="center"/>
        <w:rPr>
          <w:rFonts w:hint="eastAsia" w:ascii="宋体" w:hAnsi="宋体" w:cs="黑体"/>
          <w:b/>
          <w:sz w:val="30"/>
          <w:szCs w:val="30"/>
        </w:rPr>
      </w:pPr>
      <w:r>
        <w:rPr>
          <w:rFonts w:hint="eastAsia" w:ascii="宋体" w:hAnsi="宋体" w:cs="黑体"/>
          <w:b/>
          <w:sz w:val="30"/>
          <w:szCs w:val="30"/>
        </w:rPr>
        <w:t>20</w:t>
      </w:r>
      <w:r>
        <w:rPr>
          <w:rFonts w:hint="eastAsia" w:ascii="宋体" w:hAnsi="宋体" w:cs="黑体"/>
          <w:b/>
          <w:sz w:val="30"/>
          <w:szCs w:val="30"/>
          <w:lang w:val="en-US" w:eastAsia="zh-CN"/>
        </w:rPr>
        <w:t>20</w:t>
      </w:r>
      <w:r>
        <w:rPr>
          <w:rFonts w:hint="eastAsia" w:ascii="宋体" w:hAnsi="宋体" w:cs="黑体"/>
          <w:b/>
          <w:sz w:val="30"/>
          <w:szCs w:val="30"/>
        </w:rPr>
        <w:t>年</w:t>
      </w:r>
      <w:r>
        <w:rPr>
          <w:rFonts w:hint="eastAsia" w:ascii="宋体" w:hAnsi="宋体" w:cs="黑体"/>
          <w:b/>
          <w:sz w:val="30"/>
          <w:szCs w:val="30"/>
          <w:lang w:val="en-US" w:eastAsia="zh-CN"/>
        </w:rPr>
        <w:t>省（校）</w:t>
      </w:r>
      <w:r>
        <w:rPr>
          <w:rFonts w:hint="eastAsia" w:ascii="宋体" w:hAnsi="宋体" w:cs="黑体"/>
          <w:b/>
          <w:sz w:val="30"/>
          <w:szCs w:val="30"/>
        </w:rPr>
        <w:t>级大学生创新创业训练计划项目立项评选结果</w:t>
      </w:r>
    </w:p>
    <w:p>
      <w:pPr>
        <w:spacing w:line="480" w:lineRule="exact"/>
        <w:jc w:val="center"/>
        <w:rPr>
          <w:rFonts w:hint="eastAsia" w:ascii="宋体" w:hAnsi="宋体" w:cs="黑体"/>
          <w:b/>
          <w:sz w:val="30"/>
          <w:szCs w:val="30"/>
        </w:rPr>
      </w:pPr>
      <w:r>
        <w:rPr>
          <w:rFonts w:hint="eastAsia" w:ascii="宋体" w:hAnsi="宋体" w:cs="黑体"/>
          <w:b/>
          <w:sz w:val="30"/>
          <w:szCs w:val="30"/>
        </w:rPr>
        <w:t>（校级拟立项、省级拟推荐立项项目名单）</w:t>
      </w:r>
    </w:p>
    <w:tbl>
      <w:tblPr>
        <w:tblStyle w:val="3"/>
        <w:tblpPr w:leftFromText="180" w:rightFromText="180" w:vertAnchor="text" w:horzAnchor="margin" w:tblpXSpec="center" w:tblpY="314"/>
        <w:tblW w:w="8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3887"/>
        <w:gridCol w:w="941"/>
        <w:gridCol w:w="968"/>
        <w:gridCol w:w="1144"/>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jc w:val="center"/>
              <w:rPr>
                <w:rFonts w:hint="eastAsia" w:ascii="仿宋" w:hAnsi="仿宋" w:eastAsia="仿宋" w:cs="仿宋"/>
                <w:b/>
                <w:bCs/>
                <w:sz w:val="24"/>
              </w:rPr>
            </w:pPr>
            <w:r>
              <w:rPr>
                <w:rFonts w:hint="eastAsia" w:ascii="仿宋" w:hAnsi="仿宋" w:eastAsia="仿宋" w:cs="仿宋"/>
                <w:b/>
                <w:bCs/>
                <w:sz w:val="24"/>
              </w:rPr>
              <w:t>序号</w:t>
            </w:r>
          </w:p>
        </w:tc>
        <w:tc>
          <w:tcPr>
            <w:tcW w:w="3887" w:type="dxa"/>
            <w:noWrap w:val="0"/>
            <w:vAlign w:val="center"/>
          </w:tcPr>
          <w:p>
            <w:pPr>
              <w:jc w:val="center"/>
              <w:rPr>
                <w:rFonts w:hint="eastAsia" w:ascii="仿宋" w:hAnsi="仿宋" w:eastAsia="仿宋" w:cs="仿宋"/>
                <w:b/>
                <w:bCs/>
                <w:sz w:val="24"/>
              </w:rPr>
            </w:pPr>
            <w:r>
              <w:rPr>
                <w:rFonts w:hint="eastAsia" w:ascii="仿宋" w:hAnsi="仿宋" w:eastAsia="仿宋" w:cs="仿宋"/>
                <w:b/>
                <w:bCs/>
                <w:sz w:val="24"/>
              </w:rPr>
              <w:t>项  目  名  称</w:t>
            </w:r>
          </w:p>
        </w:tc>
        <w:tc>
          <w:tcPr>
            <w:tcW w:w="941" w:type="dxa"/>
            <w:noWrap w:val="0"/>
            <w:vAlign w:val="center"/>
          </w:tcPr>
          <w:p>
            <w:pPr>
              <w:jc w:val="center"/>
              <w:rPr>
                <w:rFonts w:hint="eastAsia" w:ascii="仿宋" w:hAnsi="仿宋" w:eastAsia="仿宋" w:cs="仿宋"/>
                <w:b/>
                <w:bCs/>
                <w:sz w:val="24"/>
              </w:rPr>
            </w:pPr>
            <w:r>
              <w:rPr>
                <w:rFonts w:hint="eastAsia" w:ascii="仿宋" w:hAnsi="仿宋" w:eastAsia="仿宋" w:cs="仿宋"/>
                <w:b/>
                <w:bCs/>
                <w:sz w:val="24"/>
              </w:rPr>
              <w:t>项目主持人</w:t>
            </w:r>
          </w:p>
        </w:tc>
        <w:tc>
          <w:tcPr>
            <w:tcW w:w="968" w:type="dxa"/>
            <w:noWrap w:val="0"/>
            <w:vAlign w:val="center"/>
          </w:tcPr>
          <w:p>
            <w:pPr>
              <w:jc w:val="center"/>
              <w:rPr>
                <w:rFonts w:hint="eastAsia" w:ascii="仿宋" w:hAnsi="仿宋" w:eastAsia="仿宋" w:cs="仿宋"/>
                <w:b/>
                <w:bCs/>
                <w:sz w:val="24"/>
              </w:rPr>
            </w:pPr>
            <w:r>
              <w:rPr>
                <w:rFonts w:hint="eastAsia" w:ascii="仿宋" w:hAnsi="仿宋" w:eastAsia="仿宋" w:cs="仿宋"/>
                <w:b/>
                <w:bCs/>
                <w:sz w:val="24"/>
              </w:rPr>
              <w:t>指导</w:t>
            </w:r>
          </w:p>
          <w:p>
            <w:pPr>
              <w:jc w:val="center"/>
              <w:rPr>
                <w:rFonts w:hint="eastAsia" w:ascii="仿宋" w:hAnsi="仿宋" w:eastAsia="仿宋" w:cs="仿宋"/>
                <w:b/>
                <w:bCs/>
                <w:sz w:val="24"/>
              </w:rPr>
            </w:pPr>
            <w:r>
              <w:rPr>
                <w:rFonts w:hint="eastAsia" w:ascii="仿宋" w:hAnsi="仿宋" w:eastAsia="仿宋" w:cs="仿宋"/>
                <w:b/>
                <w:bCs/>
                <w:sz w:val="24"/>
              </w:rPr>
              <w:t>老师</w:t>
            </w:r>
          </w:p>
        </w:tc>
        <w:tc>
          <w:tcPr>
            <w:tcW w:w="1144" w:type="dxa"/>
            <w:noWrap w:val="0"/>
            <w:vAlign w:val="center"/>
          </w:tcPr>
          <w:p>
            <w:pPr>
              <w:jc w:val="center"/>
              <w:rPr>
                <w:rFonts w:hint="eastAsia" w:ascii="仿宋" w:hAnsi="仿宋" w:eastAsia="仿宋" w:cs="仿宋"/>
                <w:b/>
                <w:bCs/>
                <w:sz w:val="24"/>
              </w:rPr>
            </w:pPr>
            <w:r>
              <w:rPr>
                <w:rFonts w:hint="eastAsia" w:ascii="仿宋" w:hAnsi="仿宋" w:eastAsia="仿宋" w:cs="仿宋"/>
                <w:b/>
                <w:bCs/>
                <w:sz w:val="24"/>
              </w:rPr>
              <w:t>项目</w:t>
            </w:r>
          </w:p>
          <w:p>
            <w:pPr>
              <w:jc w:val="center"/>
              <w:rPr>
                <w:rFonts w:hint="eastAsia" w:ascii="仿宋" w:hAnsi="仿宋" w:eastAsia="仿宋" w:cs="仿宋"/>
                <w:b/>
                <w:bCs/>
                <w:sz w:val="24"/>
              </w:rPr>
            </w:pPr>
            <w:r>
              <w:rPr>
                <w:rFonts w:hint="eastAsia" w:ascii="仿宋" w:hAnsi="仿宋" w:eastAsia="仿宋" w:cs="仿宋"/>
                <w:b/>
                <w:bCs/>
                <w:sz w:val="24"/>
              </w:rPr>
              <w:t>类型</w:t>
            </w:r>
          </w:p>
        </w:tc>
        <w:tc>
          <w:tcPr>
            <w:tcW w:w="1380" w:type="dxa"/>
            <w:noWrap w:val="0"/>
            <w:vAlign w:val="center"/>
          </w:tcPr>
          <w:p>
            <w:pPr>
              <w:jc w:val="center"/>
              <w:rPr>
                <w:rFonts w:hint="eastAsia" w:ascii="仿宋" w:hAnsi="仿宋" w:eastAsia="仿宋" w:cs="仿宋"/>
                <w:b/>
                <w:bCs/>
                <w:sz w:val="24"/>
              </w:rPr>
            </w:pPr>
            <w:r>
              <w:rPr>
                <w:rFonts w:hint="eastAsia" w:ascii="仿宋" w:hAnsi="仿宋" w:eastAsia="仿宋" w:cs="仿宋"/>
                <w:b/>
                <w:bCs/>
                <w:sz w:val="24"/>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1</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长沙市共享房屋商业运营模式创新研究</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张林芳</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袁彩云</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2</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空间效应视角下财政医疗卫生支出对经济增长的影响研究</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龚耀军</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胡小梅</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3</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面向实时性与成本优化的外卖送餐业务模型与路径规划机制</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郭红洁</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曾理宁</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4</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地方政府应对突发公共事件政策工具包建设——原则、方法、模型</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秦武锋</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宁国良</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5</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巷子里卡牌心理吧</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肖紫霞</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王竹青</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创业训练项目</w:t>
            </w:r>
          </w:p>
        </w:tc>
        <w:tc>
          <w:tcPr>
            <w:tcW w:w="1380" w:type="dxa"/>
            <w:noWrap w:val="0"/>
            <w:vAlign w:val="center"/>
          </w:tcPr>
          <w:p>
            <w:pP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6</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新冠肺炎疫情对服务业的冲击影响分析与财政应对：以长沙市为例</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胡牧晨</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吴金光</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7</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财政分权、环境规制与绿色全要素生产率研究：基于非线性效应视角</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康敏</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刘建民</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8</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基于终端数据采集的城市物流最后一公里优化方案研究</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周台</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杨鹏</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9</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基于社会治理数字化视角下电子政务创新路径研究——以电子健康码实践为例</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丁征华</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李雪芹</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10</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建筑企业项目经理能力提升研究</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蒋英豪</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周春梅</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11</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奖惩激励机制下组织内公共品自愿供给行为及其实验研究</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张青</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廖玉玲</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12</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后疫情时代实体经济与数字经济的融合发展研究—以玖富数科集团为例</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吴艳媚</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姚志毅</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13</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健康中国视阈下农村老年群体健康促进能力建设研究——基于新冠肺炎疫情的经验探索与方法设计</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龚金绒</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姚德超</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14</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老龄化背景下老旧小区住宅加装电梯实施模式研究</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谢仪</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马琰</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15</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旅游精准扶贫之“精品线路+村寨”模式的探索与设计——以龙凼村旅游开发设计为例</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申程</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李民栋</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 xml:space="preserve">创新训练项目 </w:t>
            </w:r>
          </w:p>
        </w:tc>
        <w:tc>
          <w:tcPr>
            <w:tcW w:w="1380" w:type="dxa"/>
            <w:noWrap w:val="0"/>
            <w:vAlign w:val="center"/>
          </w:tcPr>
          <w:p>
            <w:pP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16</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政府治理能力对新冠疫情防疫效率的影响机理研究</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卜倩</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尹向飞</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17</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重大工程社会稳定风险评价研究</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黄菡洁</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颜红艳</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18</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乡村振兴语境下溆浦县宗祠文化传播与活力再造研究</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焦玲</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林铁</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 xml:space="preserve">创新训练项目 </w:t>
            </w:r>
          </w:p>
        </w:tc>
        <w:tc>
          <w:tcPr>
            <w:tcW w:w="1380" w:type="dxa"/>
            <w:noWrap w:val="0"/>
            <w:vAlign w:val="center"/>
          </w:tcPr>
          <w:p>
            <w:pP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19</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基于多源日志的公司网络安全多层级交互式可视分析与探究</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周欢</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周筠</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91" w:type="dxa"/>
            <w:noWrap w:val="0"/>
            <w:vAlign w:val="center"/>
          </w:tcPr>
          <w:p>
            <w:pPr>
              <w:keepNext w:val="0"/>
              <w:keepLines w:val="0"/>
              <w:widowControl/>
              <w:suppressLineNumbers w:val="0"/>
              <w:jc w:val="center"/>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20</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大数据背景下物流共享仓储模式的设计与研究——以百世物流湖南基地为例</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曾媛</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邹浩</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21</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重大突发公共事件背景下的房地产项目投资决策研究</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王海夫</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胡萍</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22</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养老服务业PPP模式的财务风险分析与对策</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宋礼郡</w:t>
            </w:r>
          </w:p>
        </w:tc>
        <w:tc>
          <w:tcPr>
            <w:tcW w:w="968" w:type="dxa"/>
            <w:noWrap w:val="0"/>
            <w:vAlign w:val="center"/>
          </w:tcPr>
          <w:p>
            <w:pPr>
              <w:jc w:val="center"/>
              <w:rPr>
                <w:rFonts w:hint="eastAsia" w:ascii="仿宋" w:hAnsi="仿宋" w:eastAsia="仿宋" w:cs="仿宋"/>
                <w:sz w:val="22"/>
                <w:szCs w:val="22"/>
                <w:lang w:val="en-US" w:eastAsia="zh-CN"/>
              </w:rPr>
            </w:pPr>
            <w:r>
              <w:rPr>
                <w:rFonts w:hint="eastAsia" w:ascii="仿宋" w:hAnsi="仿宋" w:eastAsia="仿宋" w:cs="仿宋"/>
                <w:i w:val="0"/>
                <w:color w:val="000000"/>
                <w:kern w:val="0"/>
                <w:sz w:val="22"/>
                <w:szCs w:val="22"/>
                <w:u w:val="none"/>
                <w:lang w:val="en-US" w:eastAsia="zh-CN" w:bidi="ar"/>
              </w:rPr>
              <w:t>李元媞</w:t>
            </w:r>
          </w:p>
        </w:tc>
        <w:tc>
          <w:tcPr>
            <w:tcW w:w="1144" w:type="dxa"/>
            <w:noWrap w:val="0"/>
            <w:vAlign w:val="center"/>
          </w:tcPr>
          <w:p>
            <w:pP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23</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乡村振兴背景下农村会计信息化建设现状、问题及路径研究</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陈依婷</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葛干忠</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24</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智能家庭健身体系研究</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汤定</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张文桥</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创业实践项目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25</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构建湖南省大通湖水产品交易平台的可行性分析及其设计研究</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赵文倩</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肖向东</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创业训练项目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26</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后疫情时代分餐模式研究</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苏媚雅</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赵丹丹</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27</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长沙市共享单车发展过程中的公地悲剧与治理之道</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陈秋余</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周云芳</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28</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突发公共卫生事件防控中社区网格化治理效能与提升对策研究—基于长沙市雨花区的实证调查</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杨忆雪</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李芬芬</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29</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面向下肢助力外骨骼机器人的人体运动意图预测系统</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杨柠滔</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郎琳</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30</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数字化背景下企业转型对财务人员核心素养的影响研究</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陶丽琴</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color w:val="000000"/>
                <w:kern w:val="0"/>
                <w:sz w:val="22"/>
                <w:szCs w:val="22"/>
                <w:u w:val="none"/>
                <w:lang w:val="en-US" w:eastAsia="zh-CN" w:bidi="ar"/>
              </w:rPr>
              <w:t>葛干忠</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kern w:val="0"/>
                <w:sz w:val="22"/>
                <w:szCs w:val="22"/>
                <w:lang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31</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新冠疫情对中美贸易的影响与对策研究</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徐保祥</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尹向飞</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32</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小区生活助手物业达app</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戴民威</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廖小军</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33</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湖南山地户外运动与旅游产业融合发展的机制及路径研究</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刘颖丽</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齐立斌</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34</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“网红带货”在跨境电子商务平台营销的利与弊</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郑灵欣</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付丽苹</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35</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《基于碳排放视角的湖南省对外贸易的环境效应研究》</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刘可珺</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陈雯</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36</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后疫情时代基层智慧医疗新模式的建构逻辑与实现路径研究</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李茜</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欧叶荣</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37</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大学生防范电信诈骗风险的主要对策设计</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谢乐怡</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董仁周</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38</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检察公益诉讼办案活动接受人民监督员监督的调查与研究——基于洞庭湖生态经济区的实证调查</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谭露</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郑谊英</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39</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猕之微笑——湘西猕猴桃援农公众号</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袁新亮</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鲁希</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创业训练项目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40</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众包平台任务定价研究---以拍照赚钱APP为例</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唐芊芊</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丁青</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41</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长沙市西湖文化公园自主品牌IP赛事的创建与运营研究</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李英</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李兵</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42</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Crystal Ball与PERT技术相结合的协同项目风险管理研究</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宋佳琦</w:t>
            </w:r>
            <w:bookmarkStart w:id="0" w:name="_GoBack"/>
            <w:bookmarkEnd w:id="0"/>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何霄</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43</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屋顶花园水循环系统设计</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肖小摇</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麻彦娜</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44</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区块链赋能中小型企业物流金融研究</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黄睿珂</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汤春华</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45</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ACG时代背景下日源流行语在中国的传播和交流—以社交平台为载体</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焦雪敏</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张以</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46</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《新形势下大学生就业压力、择业取向与职业价值观的调查研究——以国际贸易专业为例》</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刘顺</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陈雯</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47</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农民专业合作社促农增收减贫绩效及影响因素研究—以湖南省石门县为例</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曲奕霏</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黄芳</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48</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新冠肺炎疫情下社会保障对居民主观幸福感的影响研究</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张雨露</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杨菊仙</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49</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湘西土家族苗族自治州民间纠纷解决机制研究</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刘小仙</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唐钊</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50</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《手机依赖症对大学生性格塑造的影响》</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蒋亚萍</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漆珂伊</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 xml:space="preserve">创新训练项目 </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51</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《大文旅观背景下雪峰山文旅品牌的重塑与创新研究》</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张智涛</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石蒙蒙</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 xml:space="preserve">创新训练项目 </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52</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基于对抗自编码器的协同过滤推荐算法</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范鸿俊</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刘玲</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53</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建筑垃圾的低成本处理和再利用</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王恩豪</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马琰</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54</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虚假商品评论对消费者购买决策结果的影响</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胡淑婷</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钟敏娟</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55</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考虑碳排放的生鲜冷链物流配送调度方式优化研究</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阳皓</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高昕欣</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56</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消费升级背景中“国潮”的广告传播路径和可持续发展研究</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徐孜</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石蒙蒙</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 xml:space="preserve">创新训练项目 </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57</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电梯安全智能交互助手</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谭浩</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黄丽蓉</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58</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疫情下大学生保护野生动物意愿度调查报告</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林如梦</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赵丹丹</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59</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懂影-基于深度学习的智能个性化电影推荐app</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贾少伟</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左益</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60</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混沌分形理论在期货交易的应用</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黄彬</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孙光</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拟推荐省级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61</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基于“互联网+”背景下大学校园二手交易平台的构建——以湖南财政经济学院为例</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钟美琪</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李博</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创业训练项目</w:t>
            </w:r>
          </w:p>
        </w:tc>
        <w:tc>
          <w:tcPr>
            <w:tcW w:w="1380" w:type="dxa"/>
            <w:noWrap w:val="0"/>
            <w:vAlign w:val="center"/>
          </w:tcPr>
          <w:p>
            <w:pPr>
              <w:jc w:val="center"/>
              <w:rPr>
                <w:rFonts w:hint="eastAsia" w:ascii="仿宋" w:hAnsi="仿宋" w:eastAsia="仿宋" w:cs="仿宋"/>
                <w:sz w:val="22"/>
                <w:szCs w:val="22"/>
                <w:lang w:val="en-US" w:eastAsia="zh-CN"/>
              </w:rPr>
            </w:pPr>
            <w:r>
              <w:rPr>
                <w:rFonts w:hint="eastAsia" w:ascii="仿宋" w:hAnsi="仿宋" w:eastAsia="仿宋" w:cs="仿宋"/>
                <w:kern w:val="0"/>
                <w:sz w:val="22"/>
                <w:szCs w:val="22"/>
                <w:lang w:bidi="ar"/>
              </w:rPr>
              <w:t>校级项目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62</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英语专业学生词汇搭配学习策略研究—基于策略分类法的词汇学习调查</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杨巧兰</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肖红芳</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kern w:val="0"/>
                <w:sz w:val="22"/>
                <w:szCs w:val="22"/>
                <w:lang w:bidi="ar"/>
              </w:rPr>
              <w:t>校级项目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63</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基于Eviews的卷烟销量模型的预测和研究</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赵莹莹</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李俊芸</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kern w:val="0"/>
                <w:sz w:val="22"/>
                <w:szCs w:val="22"/>
                <w:lang w:bidi="ar"/>
              </w:rPr>
              <w:t>校级项目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64</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NEW健康</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尹志豪</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左益</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kern w:val="0"/>
                <w:sz w:val="22"/>
                <w:szCs w:val="22"/>
                <w:lang w:bidi="ar"/>
              </w:rPr>
              <w:t>校级项目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65</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共享快递盒全物流过程方案设计</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付显洁</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何霞辉</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kern w:val="0"/>
                <w:sz w:val="22"/>
                <w:szCs w:val="22"/>
                <w:lang w:bidi="ar"/>
              </w:rPr>
              <w:t>校级项目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66</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校园猫咖经济研究与创业</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胡潆方</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黄梅</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创业训练项目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kern w:val="0"/>
                <w:sz w:val="22"/>
                <w:szCs w:val="22"/>
                <w:lang w:bidi="ar"/>
              </w:rPr>
              <w:t>校级项目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67</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我国养老地产开发模式研究</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曹妍</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王丹</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kern w:val="0"/>
                <w:sz w:val="22"/>
                <w:szCs w:val="22"/>
                <w:lang w:bidi="ar"/>
              </w:rPr>
              <w:t>校级项目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68</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移动学习对英语专业学生词汇学习的影响研究——基于“百词斩”移动APP的使用群体调查</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娄秋月</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肖红芳</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kern w:val="0"/>
                <w:sz w:val="22"/>
                <w:szCs w:val="22"/>
                <w:lang w:bidi="ar"/>
              </w:rPr>
              <w:t>校级项目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69</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漂流科技有限公司</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毕依霖</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刘纳新</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创业训练项目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kern w:val="0"/>
                <w:sz w:val="22"/>
                <w:szCs w:val="22"/>
                <w:lang w:bidi="ar"/>
              </w:rPr>
              <w:t>校级项目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70</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混沌与分形在股票市场上的运用</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王祜龙</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孙光</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kern w:val="0"/>
                <w:sz w:val="22"/>
                <w:szCs w:val="22"/>
                <w:lang w:bidi="ar"/>
              </w:rPr>
              <w:t>校级项目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71</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地方政府补贴制度合法性与合理性问题研究</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邓超</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全承相</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kern w:val="0"/>
                <w:sz w:val="22"/>
                <w:szCs w:val="22"/>
                <w:lang w:bidi="ar"/>
              </w:rPr>
              <w:t>校级项目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72</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互联网+DIY校园文化创意手工坊</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谢聪</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夏栗</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创业训练项目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kern w:val="0"/>
                <w:sz w:val="22"/>
                <w:szCs w:val="22"/>
                <w:lang w:bidi="ar"/>
              </w:rPr>
              <w:t>校级项目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73</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青苗—大学生的基层就业指导平台</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樊洁</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戴恩湘</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创业实践项目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kern w:val="0"/>
                <w:sz w:val="22"/>
                <w:szCs w:val="22"/>
                <w:lang w:bidi="ar"/>
              </w:rPr>
              <w:t>校级项目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74</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学校周边娱乐生活代理</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许芯琴</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白勇</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创业训练项目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kern w:val="0"/>
                <w:sz w:val="22"/>
                <w:szCs w:val="22"/>
                <w:lang w:bidi="ar"/>
              </w:rPr>
              <w:t>校级项目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75</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精准扶贫下中心城市对湖南省的减贫效应研究</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谭美玉</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张扬</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kern w:val="0"/>
                <w:sz w:val="22"/>
                <w:szCs w:val="22"/>
                <w:lang w:bidi="ar"/>
              </w:rPr>
              <w:t>校级项目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76</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“回甘”美食体验馆</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史正然</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许芳</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创业训练项目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kern w:val="0"/>
                <w:sz w:val="22"/>
                <w:szCs w:val="22"/>
                <w:lang w:bidi="ar"/>
              </w:rPr>
              <w:t>校级项目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77</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网络虚假疫情信息的传播与治理</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龚云静</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李成家</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 xml:space="preserve">创新训练项目 </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kern w:val="0"/>
                <w:sz w:val="22"/>
                <w:szCs w:val="22"/>
                <w:lang w:bidi="ar"/>
              </w:rPr>
              <w:t>校级项目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78</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便利校园小程序</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余杰</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戴恩湘</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创业训练项目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kern w:val="0"/>
                <w:sz w:val="22"/>
                <w:szCs w:val="22"/>
                <w:lang w:bidi="ar"/>
              </w:rPr>
              <w:t>校级项目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79</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依法治国视角下的大学生法制教育研究。</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彭敏</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刘建发</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kern w:val="0"/>
                <w:sz w:val="22"/>
                <w:szCs w:val="22"/>
                <w:lang w:bidi="ar"/>
              </w:rPr>
              <w:t>校级项目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80</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长沙市绿道旅游资源开发研究</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贺深萍</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徐颂峰</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kern w:val="0"/>
                <w:sz w:val="22"/>
                <w:szCs w:val="22"/>
                <w:lang w:bidi="ar"/>
              </w:rPr>
              <w:t>校级项目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81</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长沙对大学生就业吸引力的实证分析研究</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 xml:space="preserve"> 周予涵</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刘薇</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kern w:val="0"/>
                <w:sz w:val="22"/>
                <w:szCs w:val="22"/>
                <w:lang w:bidi="ar"/>
              </w:rPr>
              <w:t>校级项目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82</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 xml:space="preserve">短视频APP对大学生的影响研究–基于长沙市高校 </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范娟</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刘薇</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kern w:val="0"/>
                <w:sz w:val="22"/>
                <w:szCs w:val="22"/>
                <w:lang w:bidi="ar"/>
              </w:rPr>
              <w:t>校级项目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83</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财务云代账</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袁嘉怡</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刘海英,费东</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创新项目训练</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kern w:val="0"/>
                <w:sz w:val="22"/>
                <w:szCs w:val="22"/>
                <w:lang w:bidi="ar"/>
              </w:rPr>
              <w:t>校级项目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84</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饭点科技有限公司（开设外卖自助取餐平台）</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杨雅婷</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刘灿辉</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创业训练项目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kern w:val="0"/>
                <w:sz w:val="22"/>
                <w:szCs w:val="22"/>
                <w:lang w:bidi="ar"/>
              </w:rPr>
              <w:t>校级项目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85</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代你记账APP</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李诗琴</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蔡奕帆</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kern w:val="0"/>
                <w:sz w:val="22"/>
                <w:szCs w:val="22"/>
                <w:lang w:bidi="ar"/>
              </w:rPr>
              <w:t>校级项目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86</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“如鱼得水”英语口语餐厅可行性项目研究</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李中民</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姚菊丹</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kern w:val="0"/>
                <w:sz w:val="22"/>
                <w:szCs w:val="22"/>
                <w:lang w:bidi="ar"/>
              </w:rPr>
              <w:t>校级项目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87</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大型公共建筑绿色化BIM设计与能耗优化研究</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周依阳</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唐俊峰</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kern w:val="0"/>
                <w:sz w:val="22"/>
                <w:szCs w:val="22"/>
                <w:lang w:bidi="ar"/>
              </w:rPr>
              <w:t>校级项目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88</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疫情过后中小企业的人才供给</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于亚奇</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黄波</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kern w:val="0"/>
                <w:sz w:val="22"/>
                <w:szCs w:val="22"/>
                <w:lang w:bidi="ar"/>
              </w:rPr>
              <w:t>校级项目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89</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二手书置换工作室</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刘玥</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冷琳</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创业训练项目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kern w:val="0"/>
                <w:sz w:val="22"/>
                <w:szCs w:val="22"/>
                <w:lang w:bidi="ar"/>
              </w:rPr>
              <w:t>校级项目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90</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长沙乐享游</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陈灿</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姚菊丹</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创业训练项目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kern w:val="0"/>
                <w:sz w:val="22"/>
                <w:szCs w:val="22"/>
                <w:lang w:bidi="ar"/>
              </w:rPr>
              <w:t>校级项目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91</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 xml:space="preserve"> “小闲家”线下·上校园闲置交易平台</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曾琼</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黄勤</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创业训练项目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kern w:val="0"/>
                <w:sz w:val="22"/>
                <w:szCs w:val="22"/>
                <w:lang w:bidi="ar"/>
              </w:rPr>
              <w:t>校级项目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92</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全渠道供应链物流配送服务的需求预测及网络设计</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谢一宁</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龙小凤</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kern w:val="0"/>
                <w:sz w:val="22"/>
                <w:szCs w:val="22"/>
                <w:lang w:bidi="ar"/>
              </w:rPr>
              <w:t>校级项目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93</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扶贫资金绩效审计研究——以湘潭市为例</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李博桑</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戴佳</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kern w:val="0"/>
                <w:sz w:val="22"/>
                <w:szCs w:val="22"/>
                <w:lang w:bidi="ar"/>
              </w:rPr>
              <w:t>校级项目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94</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突发疫情下小微企业持续成长之路</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董宏邦</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张正平</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创新训练项目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kern w:val="0"/>
                <w:sz w:val="22"/>
                <w:szCs w:val="22"/>
                <w:lang w:bidi="ar"/>
              </w:rPr>
              <w:t>校级项目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95</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财院书社</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沈鹭</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周雅</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创业训练项目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kern w:val="0"/>
                <w:sz w:val="22"/>
                <w:szCs w:val="22"/>
                <w:lang w:bidi="ar"/>
              </w:rPr>
              <w:t>校级项目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96</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校园文创</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龙双宇</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戴佳</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创业训练项目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kern w:val="0"/>
                <w:sz w:val="22"/>
                <w:szCs w:val="22"/>
                <w:lang w:bidi="ar"/>
              </w:rPr>
              <w:t>校级项目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97</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互联网+区块链卡包支付</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王梓廷</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谭雄伟</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创业实践项目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kern w:val="0"/>
                <w:sz w:val="22"/>
                <w:szCs w:val="22"/>
                <w:lang w:bidi="ar"/>
              </w:rPr>
              <w:t>校级项目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98</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云上校园</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彭诗宇</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黎志刚</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创业训练项目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kern w:val="0"/>
                <w:sz w:val="22"/>
                <w:szCs w:val="22"/>
                <w:lang w:bidi="ar"/>
              </w:rPr>
              <w:t>校级项目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99</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嘘•入眠</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龙玉婕</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刘盛祥</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创业实践项目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kern w:val="0"/>
                <w:sz w:val="22"/>
                <w:szCs w:val="22"/>
                <w:lang w:bidi="ar"/>
              </w:rPr>
              <w:t>校级项目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100</w:t>
            </w:r>
          </w:p>
        </w:tc>
        <w:tc>
          <w:tcPr>
            <w:tcW w:w="3887"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奔跑青春</w:t>
            </w:r>
          </w:p>
        </w:tc>
        <w:tc>
          <w:tcPr>
            <w:tcW w:w="941"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谢瑾雯</w:t>
            </w:r>
          </w:p>
        </w:tc>
        <w:tc>
          <w:tcPr>
            <w:tcW w:w="9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刘盛祥</w:t>
            </w:r>
          </w:p>
        </w:tc>
        <w:tc>
          <w:tcPr>
            <w:tcW w:w="1144"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创业训练项目</w:t>
            </w:r>
          </w:p>
        </w:tc>
        <w:tc>
          <w:tcPr>
            <w:tcW w:w="1380" w:type="dxa"/>
            <w:noWrap w:val="0"/>
            <w:vAlign w:val="center"/>
          </w:tcPr>
          <w:p>
            <w:pPr>
              <w:jc w:val="center"/>
              <w:rPr>
                <w:rFonts w:hint="eastAsia" w:ascii="仿宋" w:hAnsi="仿宋" w:eastAsia="仿宋" w:cs="仿宋"/>
                <w:sz w:val="22"/>
                <w:szCs w:val="22"/>
              </w:rPr>
            </w:pPr>
            <w:r>
              <w:rPr>
                <w:rFonts w:hint="eastAsia" w:ascii="仿宋" w:hAnsi="仿宋" w:eastAsia="仿宋" w:cs="仿宋"/>
                <w:kern w:val="0"/>
                <w:sz w:val="22"/>
                <w:szCs w:val="22"/>
                <w:lang w:bidi="ar"/>
              </w:rPr>
              <w:t>校级项目</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EA1928"/>
    <w:rsid w:val="07EA1928"/>
    <w:rsid w:val="0AB554D2"/>
    <w:rsid w:val="2DF8402C"/>
    <w:rsid w:val="31686477"/>
    <w:rsid w:val="347A2135"/>
    <w:rsid w:val="37877D4F"/>
    <w:rsid w:val="414F0A3D"/>
    <w:rsid w:val="58EE5CD7"/>
    <w:rsid w:val="63934DC3"/>
    <w:rsid w:val="6F4F24C7"/>
    <w:rsid w:val="7FE02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2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2020-07-01T07:15:00Z</dcterms:created>
  <dc:creator>财院大学生创新创业孵化中心</dc:creator>
  <cp:lastModifiedBy>李民栋</cp:lastModifiedBy>
  <dcterms:modified xsi:type="dcterms:W3CDTF">2020-07-03T07:46:19Z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