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380" w:firstLineChars="200"/>
        <w:rPr>
          <w:rFonts w:ascii="仿宋_GB2312" w:hAnsi="宋体" w:eastAsia="仿宋_GB2312"/>
          <w:color w:val="000000"/>
          <w:sz w:val="30"/>
          <w:szCs w:val="30"/>
          <w14:textFill>
            <w14:noFill/>
          </w14:textFill>
        </w:rPr>
      </w:pPr>
      <w:r>
        <w:rPr>
          <w:rFonts w:hint="eastAsia" w:ascii="宋体" w:hAnsi="宋体" w:eastAsia="宋体" w:cs="宋体"/>
          <w:color w:val="000000"/>
          <w:kern w:val="0"/>
          <w:sz w:val="19"/>
          <w:szCs w:val="19"/>
          <w:shd w:val="clear" w:fill="FFFFFF"/>
          <w:lang w:val="en-US" w:eastAsia="zh-CN" w:bidi="ar"/>
        </w:rPr>
        <w:drawing>
          <wp:inline distT="0" distB="0" distL="114300" distR="114300">
            <wp:extent cx="1796415" cy="534670"/>
            <wp:effectExtent l="0" t="0" r="1333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534670"/>
                    </a:xfrm>
                    <a:prstGeom prst="rect">
                      <a:avLst/>
                    </a:prstGeom>
                    <a:noFill/>
                    <a:ln w="12700" cmpd="sng"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/>
        <w:jc w:val="left"/>
        <w:rPr>
          <w:rFonts w:ascii="宋体" w:hAnsi="宋体" w:eastAsia="宋体" w:cs="宋体"/>
          <w:color w:val="000000"/>
          <w:sz w:val="19"/>
          <w:szCs w:val="19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="黑体" w:hAnsi="宋体" w:eastAsia="黑体"/>
          <w:b/>
          <w:color w:val="000080"/>
          <w:sz w:val="72"/>
          <w:szCs w:val="72"/>
        </w:rPr>
      </w:pPr>
      <w:bookmarkStart w:id="0" w:name="_GoBack"/>
      <w:r>
        <w:rPr>
          <w:rFonts w:hint="eastAsia" w:ascii="黑体" w:hAnsi="宋体" w:eastAsia="黑体"/>
          <w:b/>
          <w:color w:val="000080"/>
          <w:sz w:val="72"/>
          <w:szCs w:val="72"/>
        </w:rPr>
        <w:t>201</w:t>
      </w:r>
      <w:r>
        <w:rPr>
          <w:rFonts w:hint="eastAsia" w:ascii="黑体" w:hAnsi="宋体" w:eastAsia="黑体"/>
          <w:b/>
          <w:color w:val="000080"/>
          <w:sz w:val="72"/>
          <w:szCs w:val="72"/>
          <w:lang w:val="en-US" w:eastAsia="zh-CN"/>
        </w:rPr>
        <w:t>9</w:t>
      </w:r>
      <w:r>
        <w:rPr>
          <w:rFonts w:hint="eastAsia" w:ascii="黑体" w:hAnsi="宋体" w:eastAsia="黑体"/>
          <w:b/>
          <w:color w:val="000080"/>
          <w:sz w:val="72"/>
          <w:szCs w:val="72"/>
        </w:rPr>
        <w:t>年“课程思政”</w:t>
      </w:r>
    </w:p>
    <w:p>
      <w:pPr>
        <w:spacing w:line="360" w:lineRule="auto"/>
        <w:jc w:val="center"/>
        <w:rPr>
          <w:rFonts w:ascii="黑体" w:hAnsi="宋体" w:eastAsia="黑体"/>
          <w:b/>
          <w:color w:val="000080"/>
          <w:sz w:val="72"/>
          <w:szCs w:val="72"/>
        </w:rPr>
      </w:pPr>
      <w:r>
        <w:rPr>
          <w:rFonts w:hint="eastAsia" w:ascii="黑体" w:hAnsi="宋体" w:eastAsia="黑体"/>
          <w:b/>
          <w:color w:val="000080"/>
          <w:sz w:val="72"/>
          <w:szCs w:val="72"/>
          <w:lang w:eastAsia="zh-CN"/>
        </w:rPr>
        <w:t>立项建设</w:t>
      </w:r>
      <w:r>
        <w:rPr>
          <w:rFonts w:hint="eastAsia" w:ascii="黑体" w:hAnsi="宋体" w:eastAsia="黑体"/>
          <w:b/>
          <w:color w:val="000080"/>
          <w:sz w:val="72"/>
          <w:szCs w:val="72"/>
        </w:rPr>
        <w:t>课程建设自评报告</w:t>
      </w:r>
      <w:bookmarkEnd w:id="0"/>
    </w:p>
    <w:p>
      <w:pPr>
        <w:spacing w:line="360" w:lineRule="auto"/>
        <w:jc w:val="center"/>
        <w:rPr>
          <w:rFonts w:ascii="华文新魏" w:eastAsia="华文新魏"/>
          <w:b/>
          <w:sz w:val="72"/>
          <w:szCs w:val="72"/>
        </w:rPr>
      </w:pPr>
    </w:p>
    <w:p>
      <w:pPr>
        <w:spacing w:line="360" w:lineRule="auto"/>
        <w:jc w:val="center"/>
        <w:rPr>
          <w:rFonts w:ascii="华文新魏" w:eastAsia="华文新魏"/>
          <w:b/>
          <w:sz w:val="72"/>
          <w:szCs w:val="72"/>
        </w:rPr>
      </w:pPr>
    </w:p>
    <w:p>
      <w:pPr>
        <w:spacing w:line="360" w:lineRule="auto"/>
        <w:jc w:val="center"/>
        <w:rPr>
          <w:rFonts w:ascii="华文新魏" w:eastAsia="华文新魏"/>
          <w:b/>
          <w:sz w:val="72"/>
          <w:szCs w:val="72"/>
        </w:rPr>
      </w:pPr>
    </w:p>
    <w:p>
      <w:pPr>
        <w:spacing w:line="360" w:lineRule="auto"/>
        <w:rPr>
          <w:rFonts w:ascii="华文新魏" w:eastAsia="华文新魏"/>
          <w:b/>
          <w:sz w:val="36"/>
          <w:szCs w:val="36"/>
        </w:rPr>
      </w:pPr>
      <w:r>
        <w:rPr>
          <w:rFonts w:hint="eastAsia" w:ascii="华文新魏" w:eastAsia="华文新魏"/>
          <w:b/>
          <w:sz w:val="36"/>
          <w:szCs w:val="36"/>
        </w:rPr>
        <w:t xml:space="preserve">         </w:t>
      </w:r>
      <w:r>
        <w:rPr>
          <w:rFonts w:hint="eastAsia" w:ascii="华文新魏" w:eastAsia="华文新魏"/>
          <w:b/>
          <w:color w:val="000080"/>
          <w:sz w:val="36"/>
          <w:szCs w:val="36"/>
        </w:rPr>
        <w:t>课程名称：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rFonts w:ascii="华文新魏" w:eastAsia="华文新魏"/>
          <w:b/>
          <w:color w:val="000080"/>
          <w:sz w:val="36"/>
          <w:szCs w:val="36"/>
        </w:rPr>
      </w:pPr>
      <w:r>
        <w:rPr>
          <w:rFonts w:hint="eastAsia" w:ascii="华文新魏" w:eastAsia="华文新魏"/>
          <w:b/>
          <w:color w:val="000080"/>
          <w:sz w:val="36"/>
          <w:szCs w:val="36"/>
        </w:rPr>
        <w:t xml:space="preserve">         所在单位：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rFonts w:ascii="华文新魏" w:eastAsia="华文新魏"/>
          <w:b/>
          <w:sz w:val="36"/>
          <w:szCs w:val="36"/>
        </w:rPr>
      </w:pPr>
      <w:r>
        <w:rPr>
          <w:rFonts w:hint="eastAsia" w:ascii="华文新魏" w:eastAsia="华文新魏"/>
          <w:b/>
          <w:sz w:val="36"/>
          <w:szCs w:val="36"/>
        </w:rPr>
        <w:t xml:space="preserve">         </w:t>
      </w:r>
      <w:r>
        <w:rPr>
          <w:rFonts w:hint="eastAsia" w:ascii="华文新魏" w:eastAsia="华文新魏"/>
          <w:b/>
          <w:color w:val="000080"/>
          <w:sz w:val="36"/>
          <w:szCs w:val="36"/>
        </w:rPr>
        <w:t>负 责 人：</w:t>
      </w:r>
      <w:r>
        <w:rPr>
          <w:rFonts w:hint="eastAsia" w:ascii="仿宋_GB2312" w:eastAsia="仿宋_GB2312"/>
          <w:b/>
          <w:sz w:val="36"/>
          <w:szCs w:val="36"/>
          <w:u w:val="single"/>
        </w:rPr>
        <w:t xml:space="preserve">             </w:t>
      </w:r>
    </w:p>
    <w:p>
      <w:pPr>
        <w:spacing w:line="360" w:lineRule="auto"/>
        <w:rPr>
          <w:rFonts w:ascii="华文新魏" w:eastAsia="华文新魏"/>
          <w:b/>
          <w:szCs w:val="21"/>
        </w:rPr>
      </w:pPr>
    </w:p>
    <w:p>
      <w:pPr>
        <w:spacing w:line="360" w:lineRule="auto"/>
        <w:jc w:val="center"/>
        <w:rPr>
          <w:rFonts w:ascii="黑体" w:eastAsia="黑体"/>
          <w:b/>
          <w:color w:val="000080"/>
          <w:sz w:val="32"/>
          <w:szCs w:val="32"/>
        </w:rPr>
      </w:pPr>
      <w:r>
        <w:rPr>
          <w:rFonts w:hint="eastAsia" w:ascii="黑体" w:eastAsia="黑体"/>
          <w:b/>
          <w:color w:val="000080"/>
          <w:sz w:val="32"/>
          <w:szCs w:val="32"/>
        </w:rPr>
        <w:t>****课程组</w:t>
      </w:r>
    </w:p>
    <w:p>
      <w:pPr>
        <w:spacing w:line="360" w:lineRule="auto"/>
        <w:jc w:val="center"/>
        <w:rPr>
          <w:rFonts w:ascii="黑体" w:eastAsia="黑体"/>
          <w:b/>
          <w:color w:val="000080"/>
          <w:sz w:val="32"/>
          <w:szCs w:val="32"/>
        </w:rPr>
      </w:pPr>
      <w:r>
        <w:rPr>
          <w:rFonts w:hint="eastAsia" w:ascii="黑体" w:eastAsia="黑体"/>
          <w:b/>
          <w:color w:val="000080"/>
          <w:sz w:val="32"/>
          <w:szCs w:val="32"/>
        </w:rPr>
        <w:t>二〇</w:t>
      </w:r>
      <w:r>
        <w:rPr>
          <w:rFonts w:hint="eastAsia" w:ascii="黑体" w:eastAsia="黑体"/>
          <w:b/>
          <w:color w:val="000080"/>
          <w:sz w:val="32"/>
          <w:szCs w:val="32"/>
          <w:lang w:eastAsia="zh-CN"/>
        </w:rPr>
        <w:t>二</w:t>
      </w:r>
      <w:r>
        <w:rPr>
          <w:rFonts w:hint="eastAsia" w:ascii="黑体" w:eastAsia="黑体"/>
          <w:b/>
          <w:color w:val="000080"/>
          <w:sz w:val="32"/>
          <w:szCs w:val="32"/>
        </w:rPr>
        <w:t>〇年十一月</w:t>
      </w:r>
    </w:p>
    <w:p>
      <w:pPr>
        <w:spacing w:line="360" w:lineRule="auto"/>
        <w:ind w:left="1540" w:hanging="1540" w:hangingChars="550"/>
        <w:rPr>
          <w:sz w:val="28"/>
          <w:szCs w:val="28"/>
        </w:rPr>
        <w:sectPr>
          <w:pgSz w:w="11906" w:h="16838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         》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“课程思政”</w:t>
      </w:r>
      <w:r>
        <w:rPr>
          <w:rFonts w:hint="eastAsia" w:ascii="宋体" w:hAnsi="宋体"/>
          <w:b/>
          <w:sz w:val="36"/>
          <w:szCs w:val="36"/>
          <w:lang w:eastAsia="zh-CN"/>
        </w:rPr>
        <w:t>立项</w:t>
      </w:r>
      <w:r>
        <w:rPr>
          <w:rFonts w:hint="eastAsia" w:ascii="宋体" w:hAnsi="宋体"/>
          <w:b/>
          <w:sz w:val="36"/>
          <w:szCs w:val="36"/>
        </w:rPr>
        <w:t>建设自评报告</w:t>
      </w: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一、一级标题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>正文</w:t>
      </w:r>
    </w:p>
    <w:p>
      <w:pPr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二、一级标题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正文</w:t>
      </w:r>
    </w:p>
    <w:p>
      <w:pPr>
        <w:spacing w:line="360" w:lineRule="auto"/>
        <w:ind w:firstLine="472" w:firstLineChars="196"/>
        <w:rPr>
          <w:rFonts w:ascii="宋体" w:hAnsi="宋体"/>
          <w:b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三、</w:t>
      </w:r>
      <w:r>
        <w:rPr>
          <w:rFonts w:hint="eastAsia" w:ascii="宋体" w:hAnsi="宋体"/>
          <w:b/>
          <w:sz w:val="24"/>
        </w:rPr>
        <w:t>一级标题</w:t>
      </w:r>
    </w:p>
    <w:p>
      <w:pPr>
        <w:widowControl/>
        <w:snapToGrid w:val="0"/>
        <w:spacing w:line="360" w:lineRule="auto"/>
        <w:ind w:firstLine="472" w:firstLineChars="196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（一）二级标题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1</w:t>
      </w:r>
      <w:r>
        <w:rPr>
          <w:rFonts w:hint="eastAsia" w:ascii="宋体" w:hAnsi="宋体"/>
          <w:color w:val="000000"/>
          <w:sz w:val="24"/>
          <w:lang w:val="en-US" w:eastAsia="zh-CN"/>
        </w:rPr>
        <w:t>.</w:t>
      </w:r>
      <w:r>
        <w:rPr>
          <w:rFonts w:hint="eastAsia" w:ascii="宋体" w:hAnsi="宋体"/>
          <w:color w:val="000000"/>
          <w:sz w:val="24"/>
        </w:rPr>
        <w:t>三级标题</w:t>
      </w:r>
    </w:p>
    <w:p>
      <w:pPr>
        <w:snapToGrid w:val="0"/>
        <w:spacing w:line="360" w:lineRule="auto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sz w:val="24"/>
        </w:rPr>
        <w:t>正文</w:t>
      </w:r>
    </w:p>
    <w:p/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right"/>
        <w:textAlignment w:val="auto"/>
        <w:rPr>
          <w:rFonts w:hint="eastAsia" w:ascii="仿宋" w:hAnsi="仿宋" w:eastAsia="仿宋" w:cs="仿宋"/>
          <w:i w:val="0"/>
          <w:caps w:val="0"/>
          <w:color w:val="323232"/>
          <w:spacing w:val="0"/>
          <w:sz w:val="27"/>
          <w:szCs w:val="27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C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2020-10-07T01:47:02Z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